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2" w:rsidRPr="0054692B" w:rsidRDefault="003674E2" w:rsidP="0054692B">
      <w:pPr>
        <w:pStyle w:val="a3"/>
        <w:spacing w:line="240" w:lineRule="auto"/>
        <w:ind w:left="-851" w:hanging="540"/>
        <w:jc w:val="center"/>
        <w:rPr>
          <w:bCs/>
          <w:noProof/>
          <w:sz w:val="22"/>
          <w:szCs w:val="22"/>
          <w:lang w:val="en-US"/>
        </w:rPr>
      </w:pPr>
      <w:r w:rsidRPr="0054692B">
        <w:rPr>
          <w:bCs/>
          <w:noProof/>
          <w:sz w:val="22"/>
          <w:szCs w:val="22"/>
        </w:rPr>
        <w:drawing>
          <wp:inline distT="0" distB="0" distL="0" distR="0">
            <wp:extent cx="7181718" cy="1395663"/>
            <wp:effectExtent l="19050" t="0" r="132" b="0"/>
            <wp:docPr id="1" name="Рисунок 1" descr="C:\Users\seidova\Desktop\VAZHNO!!!\2014-2015 ВЫСТАВКИ\2015\50+\ШАПКИ 2015\50+ шапка201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dova\Desktop\VAZHNO!!!\2014-2015 ВЫСТАВКИ\2015\50+\ШАПКИ 2015\50+ шапка2015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298" cy="139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08" w:rsidRPr="0054692B" w:rsidRDefault="00D03308" w:rsidP="0054692B">
      <w:pPr>
        <w:pStyle w:val="a3"/>
        <w:spacing w:line="240" w:lineRule="auto"/>
        <w:ind w:left="-180" w:hanging="540"/>
        <w:jc w:val="right"/>
        <w:rPr>
          <w:b/>
          <w:bCs/>
          <w:sz w:val="22"/>
          <w:szCs w:val="22"/>
        </w:rPr>
      </w:pPr>
    </w:p>
    <w:p w:rsidR="00DC6D24" w:rsidRPr="004C72EE" w:rsidRDefault="004C72EE" w:rsidP="0054692B">
      <w:pPr>
        <w:pStyle w:val="a3"/>
        <w:spacing w:line="240" w:lineRule="auto"/>
        <w:ind w:left="-180" w:hanging="540"/>
        <w:jc w:val="center"/>
      </w:pPr>
      <w:r>
        <w:rPr>
          <w:b/>
          <w:bCs/>
        </w:rPr>
        <w:t xml:space="preserve">ПРОЕКТ </w:t>
      </w:r>
      <w:r w:rsidR="00D03308" w:rsidRPr="004C72EE">
        <w:rPr>
          <w:b/>
          <w:bCs/>
        </w:rPr>
        <w:t>ПРОГРАММ</w:t>
      </w:r>
      <w:r>
        <w:rPr>
          <w:b/>
          <w:bCs/>
        </w:rPr>
        <w:t>Ы</w:t>
      </w:r>
      <w:r w:rsidR="00D03308" w:rsidRPr="004C72EE">
        <w:rPr>
          <w:b/>
          <w:bCs/>
        </w:rPr>
        <w:t xml:space="preserve"> ВЫСТАВКИ</w:t>
      </w:r>
    </w:p>
    <w:p w:rsidR="00DC6D24" w:rsidRPr="004C72EE" w:rsidRDefault="00D03308" w:rsidP="0054692B">
      <w:pPr>
        <w:pStyle w:val="a3"/>
        <w:spacing w:line="240" w:lineRule="auto"/>
        <w:ind w:right="540" w:hanging="540"/>
        <w:jc w:val="center"/>
        <w:rPr>
          <w:b/>
          <w:bCs/>
        </w:rPr>
      </w:pPr>
      <w:r w:rsidRPr="004C72EE">
        <w:rPr>
          <w:b/>
          <w:bCs/>
        </w:rPr>
        <w:t xml:space="preserve">  «Золотой возраст 50+»</w:t>
      </w:r>
    </w:p>
    <w:p w:rsidR="00D03308" w:rsidRPr="004C72EE" w:rsidRDefault="00D03308" w:rsidP="0054692B">
      <w:pPr>
        <w:pStyle w:val="a3"/>
        <w:spacing w:line="240" w:lineRule="auto"/>
        <w:ind w:right="540" w:hanging="540"/>
        <w:jc w:val="center"/>
        <w:rPr>
          <w:b/>
          <w:bCs/>
        </w:rPr>
      </w:pPr>
    </w:p>
    <w:p w:rsidR="00D03308" w:rsidRPr="004C72EE" w:rsidRDefault="00195E58" w:rsidP="004C72EE">
      <w:pPr>
        <w:pStyle w:val="a3"/>
        <w:spacing w:line="240" w:lineRule="auto"/>
        <w:ind w:right="540" w:hanging="1276"/>
      </w:pPr>
      <w:r w:rsidRPr="004C72EE">
        <w:t>10-12 сентября</w:t>
      </w:r>
      <w:r w:rsidR="006E3707" w:rsidRPr="004C72EE">
        <w:t xml:space="preserve"> 2015</w:t>
      </w:r>
      <w:r w:rsidR="00D03308" w:rsidRPr="004C72EE">
        <w:t xml:space="preserve"> г.</w:t>
      </w:r>
    </w:p>
    <w:p w:rsidR="00DC6D24" w:rsidRPr="004C72EE" w:rsidRDefault="00D03308" w:rsidP="004C72EE">
      <w:pPr>
        <w:pStyle w:val="a3"/>
        <w:spacing w:line="240" w:lineRule="auto"/>
        <w:ind w:left="-540" w:right="-5" w:hanging="736"/>
      </w:pPr>
      <w:r w:rsidRPr="004C72EE">
        <w:t>г. Челябинск, Свердловский пр. 51а (ВЦ «Мегаполис»</w:t>
      </w:r>
      <w:r w:rsidR="00726DD4" w:rsidRPr="004C72EE">
        <w:t>)</w:t>
      </w:r>
    </w:p>
    <w:tbl>
      <w:tblPr>
        <w:tblW w:w="11625" w:type="dxa"/>
        <w:tblInd w:w="-145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8240"/>
        <w:gridCol w:w="1985"/>
      </w:tblGrid>
      <w:tr w:rsidR="00DC6D24" w:rsidRPr="004C72EE" w:rsidTr="00883E04">
        <w:trPr>
          <w:trHeight w:hRule="exact" w:val="328"/>
        </w:trPr>
        <w:tc>
          <w:tcPr>
            <w:tcW w:w="11625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24" w:rsidRPr="004C72EE" w:rsidRDefault="00195E58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</w:t>
            </w:r>
            <w:r w:rsidRPr="004C72EE">
              <w:rPr>
                <w:b/>
                <w:bCs/>
                <w:lang w:val="en-US"/>
              </w:rPr>
              <w:t>0</w:t>
            </w:r>
            <w:r w:rsidRPr="004C72EE">
              <w:rPr>
                <w:b/>
                <w:bCs/>
              </w:rPr>
              <w:t xml:space="preserve"> сентября (четверг</w:t>
            </w:r>
            <w:r w:rsidR="00D03308" w:rsidRPr="004C72EE">
              <w:rPr>
                <w:b/>
                <w:bCs/>
              </w:rPr>
              <w:t>)</w:t>
            </w:r>
            <w:r w:rsidR="00D03308" w:rsidRPr="004C72EE">
              <w:rPr>
                <w:b/>
                <w:color w:val="000000"/>
              </w:rPr>
              <w:t xml:space="preserve"> </w:t>
            </w:r>
          </w:p>
        </w:tc>
      </w:tr>
      <w:tr w:rsidR="00DC6D24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24" w:rsidRPr="004C72EE" w:rsidRDefault="00A6640F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10:</w:t>
            </w:r>
            <w:r w:rsidR="00D03308" w:rsidRPr="004C72EE">
              <w:rPr>
                <w:b/>
                <w:bCs/>
              </w:rPr>
              <w:t>00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2B" w:rsidRPr="004C72EE" w:rsidRDefault="003F302B" w:rsidP="00750471">
            <w:pPr>
              <w:pStyle w:val="a3"/>
              <w:spacing w:line="240" w:lineRule="auto"/>
              <w:jc w:val="both"/>
              <w:rPr>
                <w:b/>
              </w:rPr>
            </w:pPr>
          </w:p>
          <w:p w:rsidR="00DC6D24" w:rsidRPr="004C72EE" w:rsidRDefault="00D03308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4C72EE">
              <w:rPr>
                <w:b/>
              </w:rPr>
              <w:t>Начало работы выставки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24" w:rsidRPr="004C72EE" w:rsidRDefault="00726DD4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</w:rPr>
              <w:t>ВЦ «Мегаполис»,</w:t>
            </w:r>
          </w:p>
          <w:p w:rsidR="00726DD4" w:rsidRPr="004C72EE" w:rsidRDefault="00726DD4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  <w:lang w:val="en-US"/>
              </w:rPr>
              <w:t xml:space="preserve">I </w:t>
            </w:r>
            <w:r w:rsidRPr="004C72EE">
              <w:rPr>
                <w:sz w:val="22"/>
                <w:szCs w:val="22"/>
              </w:rPr>
              <w:t>этаж</w:t>
            </w:r>
          </w:p>
        </w:tc>
      </w:tr>
      <w:tr w:rsidR="00DC6D24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24" w:rsidRPr="004C72EE" w:rsidRDefault="007B2551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10:00-14:0</w:t>
            </w:r>
            <w:r w:rsidR="00D03308" w:rsidRPr="004C72EE">
              <w:rPr>
                <w:b/>
                <w:bCs/>
              </w:rPr>
              <w:t>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0B" w:rsidRPr="0086150B" w:rsidRDefault="0086150B" w:rsidP="0075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0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«Актуальные вопросы организации предоставления</w:t>
            </w:r>
          </w:p>
          <w:p w:rsidR="00DC6D24" w:rsidRPr="0086150B" w:rsidRDefault="0086150B" w:rsidP="0075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услуг гражданам пожилого возраста»</w:t>
            </w:r>
          </w:p>
          <w:p w:rsidR="00883E04" w:rsidRPr="004C72EE" w:rsidRDefault="00726DD4" w:rsidP="00750471">
            <w:pPr>
              <w:pStyle w:val="a3"/>
              <w:spacing w:line="240" w:lineRule="auto"/>
              <w:jc w:val="both"/>
            </w:pPr>
            <w:r w:rsidRPr="004C72EE">
              <w:rPr>
                <w:b/>
              </w:rPr>
              <w:t>Организатор:</w:t>
            </w:r>
            <w:r w:rsidRPr="004C72EE">
              <w:t xml:space="preserve"> Министерство социальных отношений Челябинской области, </w:t>
            </w:r>
          </w:p>
          <w:p w:rsidR="00726DD4" w:rsidRPr="004C72EE" w:rsidRDefault="00726DD4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4C72EE">
              <w:t>ООО «Первое выставочное объединение»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4" w:rsidRPr="004C72EE" w:rsidRDefault="00726DD4" w:rsidP="0054692B">
            <w:pPr>
              <w:pStyle w:val="a3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C72EE">
              <w:rPr>
                <w:bCs/>
                <w:sz w:val="22"/>
                <w:szCs w:val="22"/>
              </w:rPr>
              <w:t>Конференц-зал,</w:t>
            </w:r>
          </w:p>
          <w:p w:rsidR="00726DD4" w:rsidRPr="004C72EE" w:rsidRDefault="00726DD4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</w:rPr>
              <w:t>ВЦ «Мегаполис»,</w:t>
            </w:r>
          </w:p>
          <w:p w:rsidR="00DC6D24" w:rsidRPr="004C72EE" w:rsidRDefault="00726DD4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  <w:lang w:val="en-US"/>
              </w:rPr>
              <w:t>II</w:t>
            </w:r>
            <w:r w:rsidRPr="004C72EE">
              <w:rPr>
                <w:sz w:val="22"/>
                <w:szCs w:val="22"/>
              </w:rPr>
              <w:t xml:space="preserve"> этаж</w:t>
            </w:r>
          </w:p>
        </w:tc>
      </w:tr>
      <w:tr w:rsidR="00DC6D24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24" w:rsidRPr="004C72EE" w:rsidRDefault="007B2551" w:rsidP="0054692B">
            <w:pPr>
              <w:pStyle w:val="a3"/>
              <w:spacing w:line="240" w:lineRule="auto"/>
              <w:jc w:val="center"/>
              <w:rPr>
                <w:highlight w:val="yellow"/>
              </w:rPr>
            </w:pPr>
            <w:r w:rsidRPr="004C72EE">
              <w:rPr>
                <w:b/>
                <w:bCs/>
              </w:rPr>
              <w:t>12:00-13</w:t>
            </w:r>
            <w:r w:rsidR="00425D2E" w:rsidRPr="004C72EE">
              <w:rPr>
                <w:b/>
                <w:bCs/>
              </w:rPr>
              <w:t>:</w:t>
            </w:r>
            <w:r w:rsidRPr="004C72EE">
              <w:rPr>
                <w:b/>
                <w:bCs/>
              </w:rPr>
              <w:t>0</w:t>
            </w:r>
            <w:r w:rsidR="00D03308" w:rsidRPr="004C72EE">
              <w:rPr>
                <w:b/>
                <w:bCs/>
              </w:rPr>
              <w:t>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24" w:rsidRPr="004C72EE" w:rsidRDefault="00D03308" w:rsidP="00750471">
            <w:pPr>
              <w:pStyle w:val="a3"/>
              <w:spacing w:line="240" w:lineRule="auto"/>
              <w:jc w:val="both"/>
              <w:rPr>
                <w:b/>
                <w:iCs/>
                <w:color w:val="000000"/>
              </w:rPr>
            </w:pPr>
            <w:r w:rsidRPr="004C72EE">
              <w:rPr>
                <w:b/>
                <w:iCs/>
                <w:color w:val="000000"/>
              </w:rPr>
              <w:t>Торжественное открытие выставки</w:t>
            </w:r>
          </w:p>
          <w:p w:rsidR="007B2551" w:rsidRPr="004C72EE" w:rsidRDefault="007B2551" w:rsidP="00750471">
            <w:pPr>
              <w:pStyle w:val="a3"/>
              <w:spacing w:line="240" w:lineRule="auto"/>
              <w:jc w:val="both"/>
            </w:pPr>
            <w:r w:rsidRPr="004C72EE">
              <w:rPr>
                <w:b/>
              </w:rPr>
              <w:t>Осмотр экспозиции официальными лицами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4" w:rsidRPr="004C72EE" w:rsidRDefault="00726DD4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</w:rPr>
              <w:t>ВЦ «Мегаполис»,</w:t>
            </w:r>
          </w:p>
          <w:p w:rsidR="00DC6D24" w:rsidRPr="004C72EE" w:rsidRDefault="00D03308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bCs/>
                <w:sz w:val="22"/>
                <w:szCs w:val="22"/>
              </w:rPr>
              <w:t>Сцена</w:t>
            </w:r>
          </w:p>
        </w:tc>
      </w:tr>
      <w:tr w:rsidR="00DF26D3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6D3" w:rsidRPr="004C72EE" w:rsidRDefault="00DF26D3" w:rsidP="0054692B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12:00-15:00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D3" w:rsidRDefault="00DF26D3" w:rsidP="00DF26D3">
            <w:pPr>
              <w:pStyle w:val="a3"/>
              <w:spacing w:line="240" w:lineRule="auto"/>
              <w:jc w:val="both"/>
              <w:rPr>
                <w:b/>
                <w:iCs/>
                <w:color w:val="000000"/>
              </w:rPr>
            </w:pPr>
            <w:r w:rsidRPr="004C72EE">
              <w:rPr>
                <w:b/>
                <w:color w:val="000000" w:themeColor="text1"/>
              </w:rPr>
              <w:t>Мастер-класс:</w:t>
            </w:r>
            <w:r>
              <w:rPr>
                <w:b/>
                <w:iCs/>
                <w:color w:val="000000"/>
              </w:rPr>
              <w:t xml:space="preserve"> «Цветы и птицы» - художник с мольбертом </w:t>
            </w:r>
          </w:p>
          <w:p w:rsidR="00DF26D3" w:rsidRPr="004C72EE" w:rsidRDefault="00DF26D3" w:rsidP="00DF26D3">
            <w:pPr>
              <w:pStyle w:val="a3"/>
              <w:spacing w:line="240" w:lineRule="auto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Организатор: </w:t>
            </w:r>
            <w:r w:rsidRPr="00DF26D3">
              <w:rPr>
                <w:iCs/>
                <w:color w:val="000000"/>
              </w:rPr>
              <w:t>Общество «Знание» России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6D3" w:rsidRPr="004C72EE" w:rsidRDefault="00DF26D3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участников</w:t>
            </w:r>
          </w:p>
        </w:tc>
      </w:tr>
      <w:tr w:rsidR="00805197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97" w:rsidRPr="004C72EE" w:rsidRDefault="00805197" w:rsidP="009A7CE7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</w:t>
            </w:r>
            <w:r w:rsidR="009A7CE7">
              <w:rPr>
                <w:b/>
                <w:bCs/>
              </w:rPr>
              <w:t>15</w:t>
            </w:r>
            <w:r w:rsidR="00791722">
              <w:rPr>
                <w:b/>
                <w:bCs/>
              </w:rPr>
              <w:t>:</w:t>
            </w:r>
            <w:r w:rsidR="009A7CE7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97" w:rsidRPr="00750471" w:rsidRDefault="00750471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750471">
              <w:rPr>
                <w:b/>
              </w:rPr>
              <w:t xml:space="preserve">Шахматный Турнир между ветеранами Шахматного Клуба имени первого президента Челябинской областной шахматной федерации М. А. </w:t>
            </w:r>
            <w:proofErr w:type="spellStart"/>
            <w:r w:rsidRPr="00750471">
              <w:rPr>
                <w:b/>
              </w:rPr>
              <w:t>Лозоватского</w:t>
            </w:r>
            <w:proofErr w:type="spellEnd"/>
            <w:r w:rsidRPr="00750471">
              <w:rPr>
                <w:b/>
              </w:rPr>
              <w:t xml:space="preserve"> и действующими энергетиками ПАО «</w:t>
            </w:r>
            <w:proofErr w:type="spellStart"/>
            <w:r w:rsidRPr="00750471">
              <w:rPr>
                <w:b/>
              </w:rPr>
              <w:t>Челябэнергосбыт</w:t>
            </w:r>
            <w:proofErr w:type="spellEnd"/>
            <w:r w:rsidRPr="00750471">
              <w:rPr>
                <w:b/>
              </w:rPr>
              <w:t>»</w:t>
            </w:r>
          </w:p>
          <w:p w:rsidR="00805197" w:rsidRDefault="00805197" w:rsidP="00750471">
            <w:pPr>
              <w:pStyle w:val="a3"/>
              <w:spacing w:line="240" w:lineRule="auto"/>
              <w:jc w:val="both"/>
            </w:pPr>
            <w:r w:rsidRPr="004C72EE">
              <w:rPr>
                <w:b/>
              </w:rPr>
              <w:t xml:space="preserve">Организатор: </w:t>
            </w:r>
            <w:r w:rsidRPr="004C72EE">
              <w:t>ООО «Первое выставочное объединение»</w:t>
            </w:r>
          </w:p>
          <w:p w:rsidR="003125AD" w:rsidRPr="004C72EE" w:rsidRDefault="003125AD" w:rsidP="00750471">
            <w:pPr>
              <w:pStyle w:val="a3"/>
              <w:spacing w:line="240" w:lineRule="auto"/>
              <w:jc w:val="both"/>
              <w:rPr>
                <w:b/>
                <w:iCs/>
                <w:color w:val="000000"/>
              </w:rPr>
            </w:pPr>
            <w:r w:rsidRPr="003125AD">
              <w:rPr>
                <w:b/>
              </w:rPr>
              <w:t xml:space="preserve">Спонсор Турнира: </w:t>
            </w:r>
            <w:r>
              <w:t>ПАО «</w:t>
            </w:r>
            <w:proofErr w:type="spellStart"/>
            <w:r>
              <w:t>Челябэнергосбыт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97" w:rsidRPr="004C72EE" w:rsidRDefault="00805197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C72EE">
              <w:rPr>
                <w:bCs/>
                <w:sz w:val="22"/>
                <w:szCs w:val="22"/>
              </w:rPr>
              <w:t>Демо-зона</w:t>
            </w:r>
            <w:proofErr w:type="spellEnd"/>
            <w:r w:rsidRPr="004C72EE">
              <w:rPr>
                <w:bCs/>
                <w:sz w:val="22"/>
                <w:szCs w:val="22"/>
              </w:rPr>
              <w:t xml:space="preserve">, </w:t>
            </w:r>
            <w:r w:rsidRPr="004C72EE">
              <w:rPr>
                <w:sz w:val="22"/>
                <w:szCs w:val="22"/>
                <w:lang w:val="en-US"/>
              </w:rPr>
              <w:t xml:space="preserve">I </w:t>
            </w:r>
            <w:r w:rsidRPr="004C72EE">
              <w:rPr>
                <w:sz w:val="22"/>
                <w:szCs w:val="22"/>
              </w:rPr>
              <w:t>этаж</w:t>
            </w:r>
          </w:p>
        </w:tc>
      </w:tr>
      <w:tr w:rsidR="007E4B58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58" w:rsidRPr="004C72EE" w:rsidRDefault="007E4B58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В течение дня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B58" w:rsidRPr="004C72EE" w:rsidRDefault="007E4B58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4C72EE">
              <w:rPr>
                <w:b/>
              </w:rPr>
              <w:t xml:space="preserve">Работа консультационных </w:t>
            </w:r>
            <w:r w:rsidR="00726DD4" w:rsidRPr="004C72EE">
              <w:rPr>
                <w:b/>
              </w:rPr>
              <w:t>Центров</w:t>
            </w:r>
            <w:r w:rsidR="003E4166" w:rsidRPr="004C72EE">
              <w:rPr>
                <w:b/>
              </w:rPr>
              <w:t>:</w:t>
            </w:r>
          </w:p>
          <w:p w:rsidR="003E4166" w:rsidRPr="00BD4230" w:rsidRDefault="003E4166" w:rsidP="00750471">
            <w:pPr>
              <w:pStyle w:val="a3"/>
              <w:spacing w:line="240" w:lineRule="auto"/>
              <w:jc w:val="both"/>
            </w:pPr>
            <w:r w:rsidRPr="00BD4230">
              <w:t>-Министерство социальных отношений Челябинской области;</w:t>
            </w:r>
          </w:p>
          <w:p w:rsidR="003E4166" w:rsidRPr="00BD4230" w:rsidRDefault="003E4166" w:rsidP="00750471">
            <w:pPr>
              <w:pStyle w:val="a3"/>
              <w:spacing w:line="240" w:lineRule="auto"/>
              <w:jc w:val="both"/>
            </w:pPr>
            <w:r w:rsidRPr="00BD4230">
              <w:t>-Государственное стационарное учреждение социального обслуживания «Челябинский геронтологический центр»;</w:t>
            </w:r>
          </w:p>
          <w:p w:rsidR="00BD4230" w:rsidRPr="00BD4230" w:rsidRDefault="00BD4230" w:rsidP="0075047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4230">
              <w:rPr>
                <w:color w:val="000000"/>
              </w:rPr>
              <w:t>- Муниципальное бюджетное учреждение «Комплексный центр социального обслуживания населения по Ленинскому району города Челябинска»;</w:t>
            </w:r>
          </w:p>
          <w:p w:rsidR="00BD4230" w:rsidRPr="00BD4230" w:rsidRDefault="00BD4230" w:rsidP="0075047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4230">
              <w:rPr>
                <w:color w:val="000000"/>
              </w:rPr>
              <w:t>- Муниципальное бюджетное учреждение «Комплексный центр социального обслуживания населения по Советскому району города Челябинска»;</w:t>
            </w:r>
          </w:p>
          <w:p w:rsidR="003E4166" w:rsidRPr="00BD4230" w:rsidRDefault="003E4166" w:rsidP="00750471">
            <w:pPr>
              <w:pStyle w:val="a3"/>
              <w:spacing w:line="240" w:lineRule="auto"/>
              <w:jc w:val="both"/>
            </w:pPr>
            <w:r w:rsidRPr="00BD4230">
              <w:t>- Пенсионный фонд России;</w:t>
            </w:r>
          </w:p>
          <w:p w:rsidR="003E4166" w:rsidRPr="00BD4230" w:rsidRDefault="006273A2" w:rsidP="00750471">
            <w:pPr>
              <w:pStyle w:val="a3"/>
              <w:spacing w:line="240" w:lineRule="auto"/>
              <w:jc w:val="both"/>
            </w:pPr>
            <w:r w:rsidRPr="00BD4230">
              <w:t>- Управление по труду и занятост</w:t>
            </w:r>
            <w:r w:rsidR="003F302B" w:rsidRPr="00BD4230">
              <w:t xml:space="preserve">и </w:t>
            </w:r>
            <w:r w:rsidR="00A5672C" w:rsidRPr="00BD4230">
              <w:t>населения Челябинской области;</w:t>
            </w:r>
          </w:p>
          <w:p w:rsidR="00A5672C" w:rsidRPr="00BD4230" w:rsidRDefault="00A5672C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 w:rsidRPr="00BD4230">
              <w:rPr>
                <w:color w:val="0D0D0D" w:themeColor="text1" w:themeTint="F2"/>
              </w:rPr>
              <w:t>- ГБУЗ «Челябинский областной клиниче</w:t>
            </w:r>
            <w:r w:rsidR="0086150B">
              <w:rPr>
                <w:color w:val="0D0D0D" w:themeColor="text1" w:themeTint="F2"/>
              </w:rPr>
              <w:t>ский онкологический диспансер»;</w:t>
            </w:r>
          </w:p>
          <w:p w:rsidR="00A5672C" w:rsidRPr="00BD4230" w:rsidRDefault="00A5672C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 w:rsidRPr="00BD4230">
              <w:rPr>
                <w:color w:val="0D0D0D" w:themeColor="text1" w:themeTint="F2"/>
              </w:rPr>
              <w:t>- ФГБУ «Федеральный цент</w:t>
            </w:r>
            <w:r w:rsidR="0086150B">
              <w:rPr>
                <w:color w:val="0D0D0D" w:themeColor="text1" w:themeTint="F2"/>
              </w:rPr>
              <w:t>р сердечнососудистой хирургии»;</w:t>
            </w:r>
          </w:p>
          <w:p w:rsidR="00A5672C" w:rsidRPr="00BD4230" w:rsidRDefault="00A5672C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 w:rsidRPr="00BD4230">
              <w:rPr>
                <w:rStyle w:val="apple-converted-space"/>
                <w:color w:val="0D0D0D" w:themeColor="text1" w:themeTint="F2"/>
              </w:rPr>
              <w:t xml:space="preserve">- </w:t>
            </w:r>
            <w:r w:rsidRPr="00BD4230">
              <w:rPr>
                <w:bCs/>
                <w:color w:val="0D0D0D" w:themeColor="text1" w:themeTint="F2"/>
              </w:rPr>
              <w:t>ГБУЗ «Челябинский областной центр медицинской профилактики».</w:t>
            </w:r>
          </w:p>
          <w:p w:rsidR="007E4B58" w:rsidRPr="004C72EE" w:rsidRDefault="003F302B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BD4230">
              <w:rPr>
                <w:b/>
              </w:rPr>
              <w:t xml:space="preserve">Организатор: </w:t>
            </w:r>
            <w:r w:rsidRPr="00BD4230">
              <w:t>ООО «Первое выставочное объединение»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58" w:rsidRPr="004C72EE" w:rsidRDefault="007E4B58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bCs/>
                <w:sz w:val="22"/>
                <w:szCs w:val="22"/>
              </w:rPr>
              <w:t>Стенды участников</w:t>
            </w:r>
          </w:p>
        </w:tc>
      </w:tr>
      <w:tr w:rsidR="006273A2" w:rsidRPr="004C72EE" w:rsidTr="003F302B">
        <w:trPr>
          <w:trHeight w:val="426"/>
        </w:trPr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3A2" w:rsidRPr="004C72EE" w:rsidRDefault="006273A2" w:rsidP="009B43F8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4C72EE">
              <w:rPr>
                <w:b/>
                <w:bCs/>
              </w:rPr>
              <w:t>15.00-1</w:t>
            </w:r>
            <w:r w:rsidR="009B43F8">
              <w:rPr>
                <w:b/>
                <w:bCs/>
              </w:rPr>
              <w:t>5</w:t>
            </w:r>
            <w:r w:rsidRPr="004C72EE">
              <w:rPr>
                <w:b/>
                <w:bCs/>
              </w:rPr>
              <w:t>.</w:t>
            </w:r>
            <w:r w:rsidR="009B43F8">
              <w:rPr>
                <w:b/>
                <w:bCs/>
              </w:rPr>
              <w:t>3</w:t>
            </w:r>
            <w:r w:rsidR="000E303D" w:rsidRPr="004C72EE">
              <w:rPr>
                <w:b/>
                <w:bCs/>
              </w:rPr>
              <w:t>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3A2" w:rsidRPr="003125AD" w:rsidRDefault="009B43F8" w:rsidP="007504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Награждение победителей Шахматного Турнира между ветеранами Шахматного Клуба имени первого президента Челябинской областной шахматной федерации М. А. </w:t>
            </w:r>
            <w:proofErr w:type="spellStart"/>
            <w:r w:rsidRPr="003125AD">
              <w:rPr>
                <w:rFonts w:ascii="Times New Roman" w:hAnsi="Times New Roman" w:cs="Times New Roman"/>
                <w:b/>
                <w:sz w:val="24"/>
                <w:szCs w:val="24"/>
              </w:rPr>
              <w:t>Лозоватского</w:t>
            </w:r>
            <w:proofErr w:type="spellEnd"/>
            <w:r w:rsidRPr="00312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действующими энергетиками ПАО «</w:t>
            </w:r>
            <w:proofErr w:type="spellStart"/>
            <w:r w:rsidRPr="003125AD">
              <w:rPr>
                <w:rFonts w:ascii="Times New Roman" w:hAnsi="Times New Roman" w:cs="Times New Roman"/>
                <w:b/>
                <w:sz w:val="24"/>
                <w:szCs w:val="24"/>
              </w:rPr>
              <w:t>Челябэнергосбыт</w:t>
            </w:r>
            <w:proofErr w:type="spellEnd"/>
            <w:r w:rsidRPr="003125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83E04" w:rsidRPr="00312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25AD" w:rsidRPr="003125AD" w:rsidRDefault="003125AD" w:rsidP="0075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Турнира: </w:t>
            </w: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Челябэнергосбыт</w:t>
            </w:r>
            <w:proofErr w:type="spellEnd"/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3A2" w:rsidRPr="004C72EE" w:rsidRDefault="00246F3D" w:rsidP="0054692B">
            <w:pPr>
              <w:pStyle w:val="a3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C72EE">
              <w:rPr>
                <w:bCs/>
                <w:sz w:val="22"/>
                <w:szCs w:val="22"/>
              </w:rPr>
              <w:t>Сцена</w:t>
            </w:r>
          </w:p>
        </w:tc>
      </w:tr>
      <w:tr w:rsidR="00791722" w:rsidRPr="004C72EE" w:rsidTr="003F302B">
        <w:trPr>
          <w:trHeight w:val="426"/>
        </w:trPr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2" w:rsidRPr="004C72EE" w:rsidRDefault="009B43F8" w:rsidP="009B43F8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4C72EE">
              <w:rPr>
                <w:b/>
                <w:bCs/>
              </w:rPr>
              <w:t>15.</w:t>
            </w:r>
            <w:r>
              <w:rPr>
                <w:b/>
                <w:bCs/>
              </w:rPr>
              <w:t>3</w:t>
            </w:r>
            <w:r w:rsidRPr="004C72EE">
              <w:rPr>
                <w:b/>
                <w:bCs/>
              </w:rPr>
              <w:t>0-17.</w:t>
            </w:r>
            <w:r>
              <w:rPr>
                <w:b/>
                <w:bCs/>
              </w:rPr>
              <w:t>3</w:t>
            </w:r>
            <w:r w:rsidRPr="004C72EE">
              <w:rPr>
                <w:b/>
                <w:bCs/>
              </w:rPr>
              <w:t>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F8" w:rsidRPr="003125AD" w:rsidRDefault="009B43F8" w:rsidP="009B4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Мастер-класс: методики оздоровительных технологий культуры Востока</w:t>
            </w:r>
          </w:p>
          <w:p w:rsidR="00791722" w:rsidRPr="003125AD" w:rsidRDefault="009B43F8" w:rsidP="009B4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Организатор: </w:t>
            </w:r>
            <w:r w:rsidRPr="00312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ВПО</w:t>
            </w:r>
            <w:r w:rsidRPr="00312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2" w:rsidRPr="004C72EE" w:rsidRDefault="009B43F8" w:rsidP="0054692B">
            <w:pPr>
              <w:pStyle w:val="a3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C72EE">
              <w:rPr>
                <w:bCs/>
                <w:sz w:val="22"/>
                <w:szCs w:val="22"/>
              </w:rPr>
              <w:t>Сцена</w:t>
            </w:r>
          </w:p>
        </w:tc>
      </w:tr>
      <w:tr w:rsidR="007E4B58" w:rsidRPr="004C72EE" w:rsidTr="0054692B">
        <w:tc>
          <w:tcPr>
            <w:tcW w:w="14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58" w:rsidRPr="004C72EE" w:rsidRDefault="007E4B58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18.00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B58" w:rsidRPr="004C72EE" w:rsidRDefault="007E4B58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4C72EE">
              <w:rPr>
                <w:b/>
              </w:rPr>
              <w:t xml:space="preserve">Окончание работы 1-го </w:t>
            </w:r>
            <w:r w:rsidR="003F302B" w:rsidRPr="004C72EE">
              <w:rPr>
                <w:b/>
              </w:rPr>
              <w:t>дня выставки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2C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</w:rPr>
              <w:t>ВЦ «Мегаполис»,</w:t>
            </w:r>
          </w:p>
          <w:p w:rsidR="007E4B58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  <w:lang w:val="en-US"/>
              </w:rPr>
              <w:t xml:space="preserve">I </w:t>
            </w:r>
            <w:r w:rsidRPr="004C72EE">
              <w:rPr>
                <w:sz w:val="22"/>
                <w:szCs w:val="22"/>
              </w:rPr>
              <w:t>этаж</w:t>
            </w:r>
          </w:p>
        </w:tc>
      </w:tr>
      <w:tr w:rsidR="007E4B58" w:rsidRPr="004C72EE" w:rsidTr="0054692B">
        <w:trPr>
          <w:trHeight w:hRule="exact" w:val="417"/>
        </w:trPr>
        <w:tc>
          <w:tcPr>
            <w:tcW w:w="1162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58" w:rsidRPr="004C72EE" w:rsidRDefault="00195E58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11 сентября (пятница</w:t>
            </w:r>
            <w:r w:rsidR="007E4B58" w:rsidRPr="004C72EE">
              <w:rPr>
                <w:b/>
                <w:bCs/>
              </w:rPr>
              <w:t>)</w:t>
            </w:r>
          </w:p>
        </w:tc>
      </w:tr>
      <w:tr w:rsidR="007E4B58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58" w:rsidRPr="004C72EE" w:rsidRDefault="007E4B58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10.00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B58" w:rsidRPr="004C72EE" w:rsidRDefault="007E4B58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4C72EE">
              <w:rPr>
                <w:b/>
              </w:rPr>
              <w:t>Начало работы выставки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2C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</w:rPr>
              <w:t>ВЦ «Мегаполис»,</w:t>
            </w:r>
          </w:p>
          <w:p w:rsidR="007E4B58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  <w:lang w:val="en-US"/>
              </w:rPr>
              <w:t xml:space="preserve">I </w:t>
            </w:r>
            <w:r w:rsidRPr="004C72EE">
              <w:rPr>
                <w:sz w:val="22"/>
                <w:szCs w:val="22"/>
              </w:rPr>
              <w:t>этаж</w:t>
            </w:r>
          </w:p>
        </w:tc>
      </w:tr>
      <w:tr w:rsidR="006E3707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07" w:rsidRPr="004C72EE" w:rsidRDefault="006E3707" w:rsidP="0054692B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4C72EE">
              <w:rPr>
                <w:b/>
                <w:bCs/>
              </w:rPr>
              <w:t>11.00-13.00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92B" w:rsidRPr="004C72EE" w:rsidRDefault="009A7CE7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>
              <w:rPr>
                <w:rFonts w:eastAsiaTheme="minorHAnsi"/>
                <w:b/>
                <w:lang w:eastAsia="en-US"/>
              </w:rPr>
              <w:t>Потребительская конференция</w:t>
            </w:r>
            <w:r w:rsidR="006E3707" w:rsidRPr="004C72EE">
              <w:rPr>
                <w:rFonts w:eastAsiaTheme="minorHAnsi"/>
                <w:b/>
                <w:lang w:eastAsia="en-US"/>
              </w:rPr>
              <w:t xml:space="preserve"> «</w:t>
            </w:r>
            <w:r w:rsidR="0068021A" w:rsidRPr="004C72EE">
              <w:rPr>
                <w:rFonts w:eastAsiaTheme="minorHAnsi"/>
                <w:b/>
                <w:lang w:eastAsia="en-US"/>
              </w:rPr>
              <w:t>Все, что вы хотели знать о ЖКХ</w:t>
            </w:r>
            <w:r w:rsidR="006E3707" w:rsidRPr="004C72EE">
              <w:rPr>
                <w:b/>
                <w:color w:val="0D0D0D" w:themeColor="text1" w:themeTint="F2"/>
              </w:rPr>
              <w:t>»</w:t>
            </w:r>
          </w:p>
          <w:p w:rsidR="00246F3D" w:rsidRPr="004C72EE" w:rsidRDefault="00A5672C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 w:rsidRPr="004C72EE">
              <w:rPr>
                <w:b/>
                <w:color w:val="0D0D0D" w:themeColor="text1" w:themeTint="F2"/>
              </w:rPr>
              <w:t>Программа мероприятия</w:t>
            </w:r>
            <w:r w:rsidR="00246F3D" w:rsidRPr="004C72EE">
              <w:rPr>
                <w:b/>
                <w:color w:val="0D0D0D" w:themeColor="text1" w:themeTint="F2"/>
              </w:rPr>
              <w:t>:</w:t>
            </w:r>
          </w:p>
          <w:p w:rsidR="009D17DC" w:rsidRPr="004C72EE" w:rsidRDefault="00246F3D" w:rsidP="00750471">
            <w:pPr>
              <w:tabs>
                <w:tab w:val="left" w:pos="4256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231F1E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5268D3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Особенности тарифообразования на у</w:t>
            </w:r>
            <w:r w:rsidR="009D17D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слуги ЖКХ в Челябинской области</w:t>
            </w:r>
            <w:r w:rsidR="00A5672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A5672C" w:rsidRPr="004C7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Сравнительный анализ тарифов с другими регионами РФ</w:t>
            </w:r>
            <w:r w:rsidR="00BF5539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9D17D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F16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заместитель Министра </w:t>
            </w:r>
            <w:r w:rsidR="009D17D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тарифного регулирования и энергетики Челябинской области</w:t>
            </w:r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Малюгова</w:t>
            </w:r>
            <w:proofErr w:type="spellEnd"/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И.В.</w:t>
            </w:r>
            <w:r w:rsidR="009D17D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</w:p>
          <w:p w:rsidR="009D17DC" w:rsidRDefault="009D4DA1" w:rsidP="00750471">
            <w:pPr>
              <w:tabs>
                <w:tab w:val="left" w:pos="4256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«</w:t>
            </w:r>
            <w:r w:rsidR="009D17D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Сравнительный анализ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тарифов города Челябинска</w:t>
            </w:r>
            <w:r w:rsidR="009D17D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другими городами </w:t>
            </w:r>
            <w:r w:rsidR="009A7CE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9D17D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егиона», </w:t>
            </w:r>
            <w:r w:rsidR="00A82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города Челябинска, </w:t>
            </w:r>
            <w:r w:rsidR="00B474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заместитель </w:t>
            </w:r>
            <w:proofErr w:type="gramStart"/>
            <w:r w:rsidR="00A82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</w:t>
            </w:r>
            <w:r w:rsidR="000865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A82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Комитета экономики</w:t>
            </w:r>
            <w:r w:rsidR="009D17D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города Челябинска</w:t>
            </w:r>
            <w:proofErr w:type="gramEnd"/>
            <w:r w:rsidR="00B474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B474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Гильманшин</w:t>
            </w:r>
            <w:proofErr w:type="spellEnd"/>
            <w:r w:rsidR="00B474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Ф.К</w:t>
            </w:r>
            <w:r w:rsidR="009D17DC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C16EC3" w:rsidRDefault="00C16EC3" w:rsidP="00750471">
            <w:pPr>
              <w:tabs>
                <w:tab w:val="left" w:pos="4256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Преимущества прямого расчета с </w:t>
            </w:r>
            <w:r w:rsidR="0039419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ставщиком</w:t>
            </w:r>
            <w:r w:rsidR="0039419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электроэнергии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справочник абонента</w:t>
            </w:r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заместитель директора по работе с н</w:t>
            </w:r>
            <w:r w:rsidR="00F16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аселением </w:t>
            </w:r>
            <w:r w:rsidR="00722E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Челябинского филиала </w:t>
            </w:r>
            <w:r w:rsidR="00F16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ПАО «</w:t>
            </w:r>
            <w:proofErr w:type="spellStart"/>
            <w:r w:rsidR="00F16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Челябэнергосбыт</w:t>
            </w:r>
            <w:proofErr w:type="spellEnd"/>
            <w:r w:rsidR="00F16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6C25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6C25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Дерябкина</w:t>
            </w:r>
            <w:proofErr w:type="spellEnd"/>
            <w:r w:rsidR="006C25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И.Ю.</w:t>
            </w:r>
            <w:r w:rsidR="00F16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394190" w:rsidRPr="004C72EE" w:rsidRDefault="00394190" w:rsidP="00394190">
            <w:pPr>
              <w:tabs>
                <w:tab w:val="left" w:pos="4256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«Преимущества прямого ра</w:t>
            </w:r>
            <w:r w:rsidR="009D68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счета с поставщиком воды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справочник абонента»: И.о. директора СП «ВОДОСБЫТ» МУП ПОВВ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Суховерхова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О.В.;</w:t>
            </w:r>
          </w:p>
          <w:p w:rsidR="00A5672C" w:rsidRPr="004C72EE" w:rsidRDefault="00A5672C" w:rsidP="00750471">
            <w:pPr>
              <w:tabs>
                <w:tab w:val="left" w:pos="4256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«</w:t>
            </w:r>
            <w:proofErr w:type="spellStart"/>
            <w:r w:rsidRPr="004C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Тарифообразование</w:t>
            </w:r>
            <w:proofErr w:type="spellEnd"/>
            <w:r w:rsidRPr="004C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реализации программ капитального ремонта общего имущества в многоквартирных домах Челябинской области, сравнительный анализ с другими регионами РФ</w:t>
            </w: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16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заместитель Министра </w:t>
            </w:r>
            <w:r w:rsidR="00F16C57"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тарифного регулирования и э</w:t>
            </w:r>
            <w:r w:rsidR="00F16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нергетики Челябинской области</w:t>
            </w:r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Малюгова</w:t>
            </w:r>
            <w:proofErr w:type="spellEnd"/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И.В.</w:t>
            </w:r>
            <w:r w:rsidR="00F16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D17DC" w:rsidRPr="004C72EE" w:rsidRDefault="009D17DC" w:rsidP="0075047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- «Почему за капремонт платить НАДО</w:t>
            </w: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Могут ли собственники жилья уч</w:t>
            </w:r>
            <w:r w:rsidR="00FB4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в выборе подрядчика для проведения ремонтных работ, и как будет осуществляться </w:t>
            </w:r>
            <w:proofErr w:type="gramStart"/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72E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качеством», </w:t>
            </w:r>
            <w:r w:rsidR="00020E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 «Региональный оператор капитального ремонта общего имущества в многоквартирных домах Челябинской области»</w:t>
            </w:r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0AAC">
              <w:rPr>
                <w:rFonts w:ascii="Times New Roman" w:hAnsi="Times New Roman" w:cs="Times New Roman"/>
                <w:sz w:val="24"/>
                <w:szCs w:val="24"/>
              </w:rPr>
              <w:t>Борисов В.Б.</w:t>
            </w:r>
            <w:r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9D17DC" w:rsidRPr="004C72EE" w:rsidRDefault="009D17DC" w:rsidP="00750471">
            <w:pPr>
              <w:spacing w:after="0" w:line="240" w:lineRule="auto"/>
              <w:ind w:left="5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и общественный </w:t>
            </w:r>
            <w:proofErr w:type="gramStart"/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72EE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управляющих компаний. Решение проблем с недобросовестностью  УК в режиме «телефонного звонка», </w:t>
            </w:r>
            <w:r w:rsidR="00793E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93E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Главного управления</w:t>
            </w:r>
            <w:r w:rsidRPr="004C72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«Государственная жилищная инспекция по Челябинской области»</w:t>
            </w:r>
            <w:r w:rsidR="00EA0A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0AAC">
              <w:rPr>
                <w:rFonts w:ascii="Times New Roman" w:hAnsi="Times New Roman" w:cs="Times New Roman"/>
                <w:sz w:val="24"/>
                <w:szCs w:val="24"/>
              </w:rPr>
              <w:t>Дмитриев А.Г.</w:t>
            </w:r>
          </w:p>
          <w:p w:rsidR="006E3707" w:rsidRPr="004C72EE" w:rsidRDefault="0054692B" w:rsidP="00750471">
            <w:pPr>
              <w:pStyle w:val="a3"/>
              <w:spacing w:line="240" w:lineRule="auto"/>
              <w:ind w:right="175"/>
              <w:jc w:val="both"/>
            </w:pPr>
            <w:r w:rsidRPr="004C72EE">
              <w:rPr>
                <w:b/>
              </w:rPr>
              <w:t>Организатор:</w:t>
            </w:r>
            <w:r w:rsidRPr="004C72EE">
              <w:t xml:space="preserve"> ООО «Первое выставочное объединение»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07" w:rsidRPr="004C72EE" w:rsidRDefault="00246F3D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</w:rPr>
              <w:lastRenderedPageBreak/>
              <w:t>Конференц-зал №2</w:t>
            </w:r>
          </w:p>
        </w:tc>
      </w:tr>
      <w:tr w:rsidR="00750471" w:rsidRPr="004C72EE" w:rsidTr="003F302B">
        <w:trPr>
          <w:trHeight w:val="608"/>
        </w:trPr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71" w:rsidRPr="004C72EE" w:rsidRDefault="00750471" w:rsidP="00750471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15.00-17.00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71" w:rsidRPr="00750471" w:rsidRDefault="00750471" w:rsidP="0075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0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Мастер-класс: методики оздоровительных технологий культуры Востока</w:t>
            </w:r>
          </w:p>
          <w:p w:rsidR="00750471" w:rsidRPr="00750471" w:rsidRDefault="00750471" w:rsidP="007504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Организатор: </w:t>
            </w:r>
            <w:r w:rsidRPr="0075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ВПО</w:t>
            </w:r>
            <w:r w:rsidRPr="00750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71" w:rsidRPr="004C72EE" w:rsidRDefault="00750471" w:rsidP="0054692B">
            <w:pPr>
              <w:pStyle w:val="a3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C72EE">
              <w:rPr>
                <w:bCs/>
                <w:sz w:val="22"/>
                <w:szCs w:val="22"/>
              </w:rPr>
              <w:t>Сцена</w:t>
            </w:r>
          </w:p>
        </w:tc>
      </w:tr>
      <w:tr w:rsidR="000E303D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0E303D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В течение дня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2C" w:rsidRPr="004C72EE" w:rsidRDefault="00A5672C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4C72EE">
              <w:rPr>
                <w:b/>
              </w:rPr>
              <w:t>Работа консультационных Центров: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</w:pPr>
            <w:r w:rsidRPr="004C72EE">
              <w:t>-Министерство социальных отношений Челябинской области;</w:t>
            </w:r>
          </w:p>
          <w:p w:rsidR="00A5672C" w:rsidRDefault="00A5672C" w:rsidP="00750471">
            <w:pPr>
              <w:pStyle w:val="a3"/>
              <w:spacing w:line="240" w:lineRule="auto"/>
              <w:jc w:val="both"/>
            </w:pPr>
            <w:r w:rsidRPr="004C72EE">
              <w:t>-Государственное стационарное учреждение социального обслуживания «Челябинский геронтологический центр»;</w:t>
            </w:r>
          </w:p>
          <w:p w:rsidR="00BD4230" w:rsidRPr="00BD4230" w:rsidRDefault="00BD4230" w:rsidP="0075047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4230">
              <w:rPr>
                <w:color w:val="000000"/>
              </w:rPr>
              <w:t>- Муниципальное бюджетное учреждение «Комплексный центр социального обслуживания населения по Ленинскому району города Челябинска»;</w:t>
            </w:r>
          </w:p>
          <w:p w:rsidR="00BD4230" w:rsidRPr="00BD4230" w:rsidRDefault="00BD4230" w:rsidP="0075047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4230">
              <w:rPr>
                <w:color w:val="000000"/>
              </w:rPr>
              <w:t>- Муниципальное бюджетное учреждение «Комплексный центр социального обслуживания населения по Советскому району города Челябинска»;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</w:pPr>
            <w:r w:rsidRPr="004C72EE">
              <w:t>- Пенсионный фонд России;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</w:pPr>
            <w:r w:rsidRPr="004C72EE">
              <w:t>- Управление по труду и занятости населения Челябинской области;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 w:rsidRPr="004C72EE">
              <w:rPr>
                <w:color w:val="0D0D0D" w:themeColor="text1" w:themeTint="F2"/>
              </w:rPr>
              <w:t>- ГБУЗ «Челябинский областной клиниче</w:t>
            </w:r>
            <w:r w:rsidR="00750471">
              <w:rPr>
                <w:color w:val="0D0D0D" w:themeColor="text1" w:themeTint="F2"/>
              </w:rPr>
              <w:t>ский онкологический диспансер»;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 w:rsidRPr="004C72EE">
              <w:rPr>
                <w:color w:val="0D0D0D" w:themeColor="text1" w:themeTint="F2"/>
              </w:rPr>
              <w:t>- ФГБУ «Федеральный цент</w:t>
            </w:r>
            <w:r w:rsidR="00750471">
              <w:rPr>
                <w:color w:val="0D0D0D" w:themeColor="text1" w:themeTint="F2"/>
              </w:rPr>
              <w:t>р сердечнососудистой хирургии»;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 w:rsidRPr="004C72EE">
              <w:rPr>
                <w:rStyle w:val="apple-converted-space"/>
                <w:color w:val="0D0D0D" w:themeColor="text1" w:themeTint="F2"/>
              </w:rPr>
              <w:t xml:space="preserve">- </w:t>
            </w:r>
            <w:r w:rsidRPr="004C72EE">
              <w:rPr>
                <w:bCs/>
                <w:color w:val="0D0D0D" w:themeColor="text1" w:themeTint="F2"/>
              </w:rPr>
              <w:t>ГБУЗ «Челябинский областной центр медицинской п</w:t>
            </w:r>
            <w:r w:rsidR="00750471">
              <w:rPr>
                <w:bCs/>
                <w:color w:val="0D0D0D" w:themeColor="text1" w:themeTint="F2"/>
              </w:rPr>
              <w:t>рофилактики».</w:t>
            </w:r>
          </w:p>
          <w:p w:rsidR="000E303D" w:rsidRPr="004C72EE" w:rsidRDefault="00A5672C" w:rsidP="00750471">
            <w:pPr>
              <w:pStyle w:val="a3"/>
              <w:spacing w:line="240" w:lineRule="auto"/>
              <w:jc w:val="both"/>
            </w:pPr>
            <w:r w:rsidRPr="004C72EE">
              <w:rPr>
                <w:b/>
              </w:rPr>
              <w:t xml:space="preserve">Организатор: </w:t>
            </w:r>
            <w:r w:rsidRPr="004C72EE">
              <w:t>ООО «Первое выставочное объединение»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0E303D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bCs/>
                <w:sz w:val="22"/>
                <w:szCs w:val="22"/>
              </w:rPr>
              <w:t>Стенды участников</w:t>
            </w:r>
          </w:p>
        </w:tc>
      </w:tr>
      <w:tr w:rsidR="000E303D" w:rsidRPr="004C72EE" w:rsidTr="0054692B">
        <w:trPr>
          <w:trHeight w:val="317"/>
        </w:trPr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0E303D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18.00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D" w:rsidRPr="004C72EE" w:rsidRDefault="000E303D" w:rsidP="003F302B">
            <w:pPr>
              <w:pStyle w:val="a3"/>
              <w:spacing w:line="240" w:lineRule="auto"/>
              <w:jc w:val="both"/>
              <w:rPr>
                <w:b/>
              </w:rPr>
            </w:pPr>
            <w:r w:rsidRPr="004C72EE">
              <w:rPr>
                <w:b/>
              </w:rPr>
              <w:t xml:space="preserve">Окончание работы 2-го </w:t>
            </w:r>
            <w:r w:rsidR="003F302B" w:rsidRPr="004C72EE">
              <w:rPr>
                <w:b/>
              </w:rPr>
              <w:t>дня выставки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2C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</w:rPr>
              <w:t>ВЦ «Мегаполис»,</w:t>
            </w:r>
          </w:p>
          <w:p w:rsidR="000E303D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  <w:lang w:val="en-US"/>
              </w:rPr>
              <w:t xml:space="preserve">I </w:t>
            </w:r>
            <w:r w:rsidRPr="004C72EE">
              <w:rPr>
                <w:sz w:val="22"/>
                <w:szCs w:val="22"/>
              </w:rPr>
              <w:t>этаж</w:t>
            </w:r>
          </w:p>
        </w:tc>
      </w:tr>
      <w:tr w:rsidR="000E303D" w:rsidRPr="004C72EE" w:rsidTr="0054692B">
        <w:trPr>
          <w:trHeight w:hRule="exact" w:val="400"/>
        </w:trPr>
        <w:tc>
          <w:tcPr>
            <w:tcW w:w="1162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0E303D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12 сентября (суббота)</w:t>
            </w:r>
          </w:p>
          <w:p w:rsidR="000E303D" w:rsidRPr="004C72EE" w:rsidRDefault="000E303D" w:rsidP="0054692B">
            <w:pPr>
              <w:pStyle w:val="a3"/>
              <w:spacing w:line="240" w:lineRule="auto"/>
              <w:jc w:val="center"/>
            </w:pPr>
          </w:p>
        </w:tc>
      </w:tr>
      <w:tr w:rsidR="000E303D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0E303D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10.00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D" w:rsidRPr="004C72EE" w:rsidRDefault="000E303D" w:rsidP="00750471">
            <w:pPr>
              <w:pStyle w:val="a3"/>
              <w:spacing w:line="240" w:lineRule="auto"/>
              <w:jc w:val="both"/>
            </w:pPr>
            <w:r w:rsidRPr="004C72EE">
              <w:t>Начало работы выставки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2C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</w:rPr>
              <w:t>ВЦ «Мегаполис»,</w:t>
            </w:r>
          </w:p>
          <w:p w:rsidR="000E303D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  <w:lang w:val="en-US"/>
              </w:rPr>
              <w:t xml:space="preserve">I </w:t>
            </w:r>
            <w:r w:rsidRPr="004C72EE">
              <w:rPr>
                <w:sz w:val="22"/>
                <w:szCs w:val="22"/>
              </w:rPr>
              <w:t>этаж</w:t>
            </w:r>
          </w:p>
        </w:tc>
      </w:tr>
      <w:tr w:rsidR="000E303D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0E303D" w:rsidP="00490C7F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12.00-</w:t>
            </w:r>
            <w:r w:rsidR="00490C7F" w:rsidRPr="004C72EE">
              <w:rPr>
                <w:b/>
                <w:bCs/>
              </w:rPr>
              <w:t>15</w:t>
            </w:r>
            <w:r w:rsidRPr="004C72EE">
              <w:rPr>
                <w:b/>
                <w:bCs/>
              </w:rPr>
              <w:t>.00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AAB" w:rsidRPr="004C72EE" w:rsidRDefault="00D71AAB" w:rsidP="0075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красоты и стиля. </w:t>
            </w:r>
          </w:p>
          <w:p w:rsidR="00D71AAB" w:rsidRPr="004C72EE" w:rsidRDefault="00D71AAB" w:rsidP="0075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Бесплатные макияж, маникюр и прически для посетительниц выставки.</w:t>
            </w:r>
          </w:p>
          <w:p w:rsidR="000E303D" w:rsidRPr="004C72EE" w:rsidRDefault="00D71AAB" w:rsidP="0075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 Учебный центр «</w:t>
            </w:r>
            <w:proofErr w:type="spellStart"/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Vera</w:t>
            </w:r>
            <w:proofErr w:type="spellEnd"/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490C7F" w:rsidP="0054692B">
            <w:pPr>
              <w:pStyle w:val="a3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C72EE">
              <w:rPr>
                <w:bCs/>
                <w:sz w:val="22"/>
                <w:szCs w:val="22"/>
              </w:rPr>
              <w:t xml:space="preserve">Сцена </w:t>
            </w:r>
          </w:p>
        </w:tc>
      </w:tr>
      <w:tr w:rsidR="000E303D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0E303D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t>В течение дня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2C" w:rsidRPr="004C72EE" w:rsidRDefault="00A5672C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4C72EE">
              <w:rPr>
                <w:b/>
              </w:rPr>
              <w:t>Работа консультационных Центров: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</w:pPr>
            <w:r w:rsidRPr="004C72EE">
              <w:t>-Министерство социальных отношений Челябинской области;</w:t>
            </w:r>
          </w:p>
          <w:p w:rsidR="00A5672C" w:rsidRDefault="00A5672C" w:rsidP="00750471">
            <w:pPr>
              <w:pStyle w:val="a3"/>
              <w:spacing w:line="240" w:lineRule="auto"/>
              <w:jc w:val="both"/>
            </w:pPr>
            <w:r w:rsidRPr="004C72EE">
              <w:t>-Государственное стационарное учреждение социального обслуживания «Челябинский геронтологический центр»;</w:t>
            </w:r>
          </w:p>
          <w:p w:rsidR="00051396" w:rsidRPr="00BD4230" w:rsidRDefault="00051396" w:rsidP="0075047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4230">
              <w:rPr>
                <w:color w:val="000000"/>
              </w:rPr>
              <w:t>- Муниципальное бюджетное учреждение «Комплексный центр социального обслуживания населения по Ленинскому району города Челябинска»;</w:t>
            </w:r>
          </w:p>
          <w:p w:rsidR="00051396" w:rsidRPr="00051396" w:rsidRDefault="00051396" w:rsidP="0075047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4230">
              <w:rPr>
                <w:color w:val="000000"/>
              </w:rPr>
              <w:lastRenderedPageBreak/>
              <w:t>- Муниципальное бюджетное учреждение «Комплексный центр социального обслуживания населения по Советскому району города Челябинска»;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</w:pPr>
            <w:r w:rsidRPr="004C72EE">
              <w:t>- Пенсионный фонд России;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</w:pPr>
            <w:r w:rsidRPr="004C72EE">
              <w:t>- Управление по труду и занятости населения Челябинской области;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 w:rsidRPr="004C72EE">
              <w:rPr>
                <w:color w:val="0D0D0D" w:themeColor="text1" w:themeTint="F2"/>
              </w:rPr>
              <w:t>- ФГБУ «Федеральный цент</w:t>
            </w:r>
            <w:r w:rsidR="00750471">
              <w:rPr>
                <w:color w:val="0D0D0D" w:themeColor="text1" w:themeTint="F2"/>
              </w:rPr>
              <w:t>р сердечнососудистой хирургии»;</w:t>
            </w:r>
          </w:p>
          <w:p w:rsidR="00A5672C" w:rsidRPr="004C72EE" w:rsidRDefault="00A5672C" w:rsidP="00750471">
            <w:pPr>
              <w:pStyle w:val="a3"/>
              <w:spacing w:line="240" w:lineRule="auto"/>
              <w:jc w:val="both"/>
              <w:rPr>
                <w:color w:val="0D0D0D" w:themeColor="text1" w:themeTint="F2"/>
              </w:rPr>
            </w:pPr>
            <w:r w:rsidRPr="004C72EE">
              <w:rPr>
                <w:rStyle w:val="apple-converted-space"/>
                <w:color w:val="0D0D0D" w:themeColor="text1" w:themeTint="F2"/>
              </w:rPr>
              <w:t xml:space="preserve">- </w:t>
            </w:r>
            <w:r w:rsidRPr="004C72EE">
              <w:rPr>
                <w:bCs/>
                <w:color w:val="0D0D0D" w:themeColor="text1" w:themeTint="F2"/>
              </w:rPr>
              <w:t>ГБУЗ «Челябинский областной ц</w:t>
            </w:r>
            <w:r w:rsidR="00750471">
              <w:rPr>
                <w:bCs/>
                <w:color w:val="0D0D0D" w:themeColor="text1" w:themeTint="F2"/>
              </w:rPr>
              <w:t>ентр медицинской профилактики».</w:t>
            </w:r>
          </w:p>
          <w:p w:rsidR="003F302B" w:rsidRPr="004C72EE" w:rsidRDefault="00A5672C" w:rsidP="00750471">
            <w:pPr>
              <w:pStyle w:val="a3"/>
              <w:spacing w:line="240" w:lineRule="auto"/>
              <w:jc w:val="both"/>
            </w:pPr>
            <w:r w:rsidRPr="004C72EE">
              <w:rPr>
                <w:b/>
              </w:rPr>
              <w:t xml:space="preserve">Организатор: </w:t>
            </w:r>
            <w:r w:rsidRPr="004C72EE">
              <w:t>ООО «Первое выставочное объединение»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0E303D" w:rsidP="005469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bCs/>
                <w:sz w:val="22"/>
                <w:szCs w:val="22"/>
              </w:rPr>
              <w:lastRenderedPageBreak/>
              <w:t>Стенды участников</w:t>
            </w:r>
          </w:p>
        </w:tc>
      </w:tr>
      <w:tr w:rsidR="000E303D" w:rsidRPr="004C72EE" w:rsidTr="0054692B">
        <w:tc>
          <w:tcPr>
            <w:tcW w:w="1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D" w:rsidRPr="004C72EE" w:rsidRDefault="000E303D" w:rsidP="0054692B">
            <w:pPr>
              <w:pStyle w:val="a3"/>
              <w:spacing w:line="240" w:lineRule="auto"/>
              <w:jc w:val="center"/>
            </w:pPr>
            <w:r w:rsidRPr="004C72EE">
              <w:rPr>
                <w:b/>
                <w:bCs/>
              </w:rPr>
              <w:lastRenderedPageBreak/>
              <w:t>17.00</w:t>
            </w:r>
          </w:p>
        </w:tc>
        <w:tc>
          <w:tcPr>
            <w:tcW w:w="8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D" w:rsidRPr="004C72EE" w:rsidRDefault="000E303D" w:rsidP="00750471">
            <w:pPr>
              <w:pStyle w:val="a3"/>
              <w:spacing w:line="240" w:lineRule="auto"/>
              <w:jc w:val="both"/>
              <w:rPr>
                <w:b/>
              </w:rPr>
            </w:pPr>
            <w:r w:rsidRPr="004C72EE">
              <w:rPr>
                <w:b/>
              </w:rPr>
              <w:t xml:space="preserve">Окончание работы 3-го </w:t>
            </w:r>
            <w:r w:rsidR="003F302B" w:rsidRPr="004C72EE">
              <w:rPr>
                <w:b/>
              </w:rPr>
              <w:t>дня выставки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2C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</w:rPr>
              <w:t>ВЦ «Мегаполис»,</w:t>
            </w:r>
          </w:p>
          <w:p w:rsidR="000E303D" w:rsidRPr="004C72EE" w:rsidRDefault="00A5672C" w:rsidP="00A5672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C72EE">
              <w:rPr>
                <w:sz w:val="22"/>
                <w:szCs w:val="22"/>
                <w:lang w:val="en-US"/>
              </w:rPr>
              <w:t xml:space="preserve">I </w:t>
            </w:r>
            <w:r w:rsidRPr="004C72EE">
              <w:rPr>
                <w:sz w:val="22"/>
                <w:szCs w:val="22"/>
              </w:rPr>
              <w:t>этаж</w:t>
            </w:r>
          </w:p>
        </w:tc>
      </w:tr>
    </w:tbl>
    <w:p w:rsidR="00DC6D24" w:rsidRPr="0054692B" w:rsidRDefault="00DC6D24" w:rsidP="0054692B">
      <w:pPr>
        <w:pStyle w:val="a3"/>
        <w:spacing w:line="240" w:lineRule="auto"/>
        <w:ind w:left="-540"/>
        <w:rPr>
          <w:sz w:val="22"/>
          <w:szCs w:val="22"/>
        </w:rPr>
      </w:pPr>
    </w:p>
    <w:sectPr w:rsidR="00DC6D24" w:rsidRPr="0054692B" w:rsidSect="00DC6D24">
      <w:pgSz w:w="11905" w:h="16837"/>
      <w:pgMar w:top="360" w:right="850" w:bottom="180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A3" w:rsidRDefault="009D68A3" w:rsidP="003674E2">
      <w:pPr>
        <w:spacing w:after="0" w:line="240" w:lineRule="auto"/>
      </w:pPr>
      <w:r>
        <w:separator/>
      </w:r>
    </w:p>
  </w:endnote>
  <w:endnote w:type="continuationSeparator" w:id="1">
    <w:p w:rsidR="009D68A3" w:rsidRDefault="009D68A3" w:rsidP="0036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A3" w:rsidRDefault="009D68A3" w:rsidP="003674E2">
      <w:pPr>
        <w:spacing w:after="0" w:line="240" w:lineRule="auto"/>
      </w:pPr>
      <w:r>
        <w:separator/>
      </w:r>
    </w:p>
  </w:footnote>
  <w:footnote w:type="continuationSeparator" w:id="1">
    <w:p w:rsidR="009D68A3" w:rsidRDefault="009D68A3" w:rsidP="0036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D24"/>
    <w:rsid w:val="00020EA1"/>
    <w:rsid w:val="00051396"/>
    <w:rsid w:val="0008653B"/>
    <w:rsid w:val="000B4308"/>
    <w:rsid w:val="000B7F74"/>
    <w:rsid w:val="000D5E8B"/>
    <w:rsid w:val="000E303D"/>
    <w:rsid w:val="00180AA5"/>
    <w:rsid w:val="001861F4"/>
    <w:rsid w:val="00195E58"/>
    <w:rsid w:val="001977E3"/>
    <w:rsid w:val="00203974"/>
    <w:rsid w:val="00207F20"/>
    <w:rsid w:val="00231F1E"/>
    <w:rsid w:val="00232B56"/>
    <w:rsid w:val="002379D2"/>
    <w:rsid w:val="00245683"/>
    <w:rsid w:val="00246CBB"/>
    <w:rsid w:val="00246F3D"/>
    <w:rsid w:val="00257545"/>
    <w:rsid w:val="002867F0"/>
    <w:rsid w:val="002A5D95"/>
    <w:rsid w:val="002D4196"/>
    <w:rsid w:val="002D706D"/>
    <w:rsid w:val="002E190C"/>
    <w:rsid w:val="002E53B4"/>
    <w:rsid w:val="003125AD"/>
    <w:rsid w:val="00353DB3"/>
    <w:rsid w:val="003674E2"/>
    <w:rsid w:val="003734C9"/>
    <w:rsid w:val="00394190"/>
    <w:rsid w:val="003C09BF"/>
    <w:rsid w:val="003E4166"/>
    <w:rsid w:val="003F302B"/>
    <w:rsid w:val="00406362"/>
    <w:rsid w:val="00425D2E"/>
    <w:rsid w:val="004516FE"/>
    <w:rsid w:val="00467CBC"/>
    <w:rsid w:val="00490C7F"/>
    <w:rsid w:val="004C72EE"/>
    <w:rsid w:val="00501670"/>
    <w:rsid w:val="005268D3"/>
    <w:rsid w:val="00545471"/>
    <w:rsid w:val="0054692B"/>
    <w:rsid w:val="005939E5"/>
    <w:rsid w:val="00606609"/>
    <w:rsid w:val="0061554A"/>
    <w:rsid w:val="006273A2"/>
    <w:rsid w:val="006417FA"/>
    <w:rsid w:val="0068021A"/>
    <w:rsid w:val="006C2448"/>
    <w:rsid w:val="006C2584"/>
    <w:rsid w:val="006D5FD8"/>
    <w:rsid w:val="006E3707"/>
    <w:rsid w:val="00722E52"/>
    <w:rsid w:val="00726DD4"/>
    <w:rsid w:val="00727273"/>
    <w:rsid w:val="00733EDB"/>
    <w:rsid w:val="00750471"/>
    <w:rsid w:val="00783D13"/>
    <w:rsid w:val="00791722"/>
    <w:rsid w:val="00793E49"/>
    <w:rsid w:val="007B2551"/>
    <w:rsid w:val="007B698D"/>
    <w:rsid w:val="007C76E7"/>
    <w:rsid w:val="007D1CF6"/>
    <w:rsid w:val="007E4B58"/>
    <w:rsid w:val="007F281E"/>
    <w:rsid w:val="00805197"/>
    <w:rsid w:val="00810B1A"/>
    <w:rsid w:val="008119F5"/>
    <w:rsid w:val="00827923"/>
    <w:rsid w:val="0083789D"/>
    <w:rsid w:val="0086150B"/>
    <w:rsid w:val="008643C2"/>
    <w:rsid w:val="00883E04"/>
    <w:rsid w:val="00895841"/>
    <w:rsid w:val="00895F17"/>
    <w:rsid w:val="008D00E0"/>
    <w:rsid w:val="008E1BB8"/>
    <w:rsid w:val="0094234C"/>
    <w:rsid w:val="009508DD"/>
    <w:rsid w:val="009566CE"/>
    <w:rsid w:val="00965313"/>
    <w:rsid w:val="009A7CE7"/>
    <w:rsid w:val="009B43F8"/>
    <w:rsid w:val="009D17DC"/>
    <w:rsid w:val="009D4DA1"/>
    <w:rsid w:val="009D68A3"/>
    <w:rsid w:val="009E4810"/>
    <w:rsid w:val="009E5B23"/>
    <w:rsid w:val="009E60A5"/>
    <w:rsid w:val="009F27B8"/>
    <w:rsid w:val="00A40C32"/>
    <w:rsid w:val="00A41B2C"/>
    <w:rsid w:val="00A479A2"/>
    <w:rsid w:val="00A5672C"/>
    <w:rsid w:val="00A6640F"/>
    <w:rsid w:val="00A7311C"/>
    <w:rsid w:val="00A82932"/>
    <w:rsid w:val="00A96EAE"/>
    <w:rsid w:val="00AB0278"/>
    <w:rsid w:val="00AD4AC6"/>
    <w:rsid w:val="00B260C3"/>
    <w:rsid w:val="00B316D0"/>
    <w:rsid w:val="00B47424"/>
    <w:rsid w:val="00B538EC"/>
    <w:rsid w:val="00B74D83"/>
    <w:rsid w:val="00B907CC"/>
    <w:rsid w:val="00BA3427"/>
    <w:rsid w:val="00BB4C9F"/>
    <w:rsid w:val="00BD4230"/>
    <w:rsid w:val="00BE177D"/>
    <w:rsid w:val="00BF5539"/>
    <w:rsid w:val="00C16EC3"/>
    <w:rsid w:val="00C32AD2"/>
    <w:rsid w:val="00C44089"/>
    <w:rsid w:val="00C47062"/>
    <w:rsid w:val="00C528FE"/>
    <w:rsid w:val="00C817B7"/>
    <w:rsid w:val="00CA0309"/>
    <w:rsid w:val="00CB0643"/>
    <w:rsid w:val="00CB5A17"/>
    <w:rsid w:val="00CC2493"/>
    <w:rsid w:val="00CD6219"/>
    <w:rsid w:val="00CF05A6"/>
    <w:rsid w:val="00D03308"/>
    <w:rsid w:val="00D22398"/>
    <w:rsid w:val="00D26CCB"/>
    <w:rsid w:val="00D52C07"/>
    <w:rsid w:val="00D675FB"/>
    <w:rsid w:val="00D71AAB"/>
    <w:rsid w:val="00DB0DE9"/>
    <w:rsid w:val="00DC02B8"/>
    <w:rsid w:val="00DC6D24"/>
    <w:rsid w:val="00DF26D3"/>
    <w:rsid w:val="00E77BCD"/>
    <w:rsid w:val="00EA0AAC"/>
    <w:rsid w:val="00ED6F10"/>
    <w:rsid w:val="00F045DF"/>
    <w:rsid w:val="00F16C57"/>
    <w:rsid w:val="00F25B4B"/>
    <w:rsid w:val="00F26191"/>
    <w:rsid w:val="00F3186B"/>
    <w:rsid w:val="00F31CB7"/>
    <w:rsid w:val="00F405D1"/>
    <w:rsid w:val="00F8566E"/>
    <w:rsid w:val="00F93F7A"/>
    <w:rsid w:val="00F95F4D"/>
    <w:rsid w:val="00FA609C"/>
    <w:rsid w:val="00FB40F0"/>
    <w:rsid w:val="00FB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C6D2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rsid w:val="00DC6D24"/>
    <w:rPr>
      <w:b/>
      <w:bCs/>
    </w:rPr>
  </w:style>
  <w:style w:type="character" w:customStyle="1" w:styleId="a5">
    <w:name w:val="Текст выноски Знак"/>
    <w:rsid w:val="00DC6D24"/>
  </w:style>
  <w:style w:type="paragraph" w:customStyle="1" w:styleId="a6">
    <w:name w:val="Заголовок"/>
    <w:basedOn w:val="a3"/>
    <w:next w:val="a7"/>
    <w:rsid w:val="00DC6D24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8"/>
      <w:u w:val="single"/>
    </w:rPr>
  </w:style>
  <w:style w:type="paragraph" w:styleId="a7">
    <w:name w:val="Body Text"/>
    <w:basedOn w:val="a3"/>
    <w:rsid w:val="00DC6D24"/>
    <w:pPr>
      <w:spacing w:after="120"/>
    </w:pPr>
  </w:style>
  <w:style w:type="paragraph" w:styleId="a8">
    <w:name w:val="List"/>
    <w:basedOn w:val="a7"/>
    <w:rsid w:val="00DC6D24"/>
    <w:rPr>
      <w:rFonts w:ascii="Arial" w:hAnsi="Arial" w:cs="Tahoma"/>
    </w:rPr>
  </w:style>
  <w:style w:type="paragraph" w:styleId="a9">
    <w:name w:val="Title"/>
    <w:basedOn w:val="a3"/>
    <w:rsid w:val="00DC6D2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3"/>
    <w:rsid w:val="00DC6D24"/>
    <w:pPr>
      <w:suppressLineNumbers/>
    </w:pPr>
    <w:rPr>
      <w:rFonts w:ascii="Arial" w:hAnsi="Arial" w:cs="Tahoma"/>
    </w:rPr>
  </w:style>
  <w:style w:type="paragraph" w:styleId="ab">
    <w:name w:val="Normal (Web)"/>
    <w:basedOn w:val="a3"/>
    <w:uiPriority w:val="99"/>
    <w:rsid w:val="00DC6D24"/>
  </w:style>
  <w:style w:type="paragraph" w:styleId="ac">
    <w:name w:val="No Spacing"/>
    <w:rsid w:val="00DC6D2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d">
    <w:name w:val="Balloon Text"/>
    <w:basedOn w:val="a3"/>
    <w:rsid w:val="00DC6D24"/>
  </w:style>
  <w:style w:type="paragraph" w:customStyle="1" w:styleId="ae">
    <w:name w:val="Содержимое таблицы"/>
    <w:basedOn w:val="a3"/>
    <w:rsid w:val="00DC6D24"/>
    <w:pPr>
      <w:suppressLineNumbers/>
    </w:pPr>
  </w:style>
  <w:style w:type="paragraph" w:customStyle="1" w:styleId="af">
    <w:name w:val="Заголовок таблицы"/>
    <w:basedOn w:val="ae"/>
    <w:rsid w:val="00DC6D24"/>
    <w:pPr>
      <w:jc w:val="center"/>
    </w:pPr>
    <w:rPr>
      <w:b/>
      <w:bCs/>
    </w:rPr>
  </w:style>
  <w:style w:type="paragraph" w:customStyle="1" w:styleId="p3">
    <w:name w:val="p3"/>
    <w:basedOn w:val="a"/>
    <w:rsid w:val="007E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DE9"/>
  </w:style>
  <w:style w:type="paragraph" w:styleId="af0">
    <w:name w:val="header"/>
    <w:basedOn w:val="a"/>
    <w:link w:val="af1"/>
    <w:uiPriority w:val="99"/>
    <w:semiHidden/>
    <w:unhideWhenUsed/>
    <w:rsid w:val="0036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674E2"/>
  </w:style>
  <w:style w:type="paragraph" w:styleId="af2">
    <w:name w:val="footer"/>
    <w:basedOn w:val="a"/>
    <w:link w:val="af3"/>
    <w:uiPriority w:val="99"/>
    <w:semiHidden/>
    <w:unhideWhenUsed/>
    <w:rsid w:val="0036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674E2"/>
  </w:style>
  <w:style w:type="character" w:styleId="af4">
    <w:name w:val="Hyperlink"/>
    <w:basedOn w:val="a0"/>
    <w:uiPriority w:val="99"/>
    <w:semiHidden/>
    <w:unhideWhenUsed/>
    <w:rsid w:val="0088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galkina</dc:creator>
  <cp:lastModifiedBy>hrusheva</cp:lastModifiedBy>
  <cp:revision>58</cp:revision>
  <cp:lastPrinted>2015-09-03T06:15:00Z</cp:lastPrinted>
  <dcterms:created xsi:type="dcterms:W3CDTF">2015-08-10T12:02:00Z</dcterms:created>
  <dcterms:modified xsi:type="dcterms:W3CDTF">2015-09-07T04:18:00Z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1367051831</vt:i4>
  </property>
</Properties>
</file>